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E575D" w:rsidRDefault="00AE0302">
      <w:pPr>
        <w:pStyle w:val="a5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</w:rPr>
        <w:t>科目代码：</w:t>
      </w:r>
      <w:r w:rsidR="009D127F" w:rsidRPr="009D127F">
        <w:rPr>
          <w:rFonts w:ascii="黑体" w:eastAsia="黑体" w:hAnsi="黑体" w:hint="eastAsia"/>
          <w:color w:val="FF0000"/>
        </w:rPr>
        <w:t>j0101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科目名称：</w:t>
      </w:r>
      <w:r w:rsidR="00564440">
        <w:rPr>
          <w:rFonts w:ascii="黑体" w:eastAsia="黑体" w:hAnsi="黑体" w:hint="eastAsia"/>
        </w:rPr>
        <w:t>道路勘测设计</w:t>
      </w:r>
    </w:p>
    <w:p w:rsidR="003E575D" w:rsidRDefault="003E575D">
      <w:pPr>
        <w:pStyle w:val="Default"/>
      </w:pPr>
    </w:p>
    <w:p w:rsidR="003E575D" w:rsidRDefault="00AE0302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564440" w:rsidRPr="004B5E9C" w:rsidRDefault="00417E2E" w:rsidP="00417E2E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要求</w:t>
      </w:r>
      <w:r w:rsidR="00AE0302">
        <w:rPr>
          <w:rFonts w:asciiTheme="minorEastAsia" w:eastAsiaTheme="minorEastAsia" w:hAnsiTheme="minorEastAsia" w:cs="仿宋_GB2312" w:hint="eastAsia"/>
          <w:sz w:val="28"/>
          <w:szCs w:val="28"/>
        </w:rPr>
        <w:t>考生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熟练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掌握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道路勘测设计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基本方法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、及道路勘测设计基本程序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熟悉相关技术标准和规范，</w:t>
      </w:r>
      <w:r w:rsidR="004725BC">
        <w:rPr>
          <w:rFonts w:asciiTheme="minorEastAsia" w:eastAsiaTheme="minorEastAsia" w:hAnsiTheme="minorEastAsia" w:cs="仿宋_GB2312" w:hint="eastAsia"/>
          <w:sz w:val="28"/>
          <w:szCs w:val="28"/>
        </w:rPr>
        <w:t>具备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综合运用专业知识分析和解决道路总体设计、</w:t>
      </w:r>
      <w:r w:rsidR="004725BC">
        <w:rPr>
          <w:rFonts w:asciiTheme="minorEastAsia" w:eastAsiaTheme="minorEastAsia" w:hAnsiTheme="minorEastAsia" w:cs="仿宋_GB2312" w:hint="eastAsia"/>
          <w:sz w:val="28"/>
          <w:szCs w:val="28"/>
        </w:rPr>
        <w:t>选线定线、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几何设计、交通安全设施设计</w:t>
      </w:r>
      <w:r w:rsidR="004725BC">
        <w:rPr>
          <w:rFonts w:asciiTheme="minorEastAsia" w:eastAsiaTheme="minorEastAsia" w:hAnsiTheme="minorEastAsia" w:cs="仿宋_GB2312" w:hint="eastAsia"/>
          <w:sz w:val="28"/>
          <w:szCs w:val="28"/>
        </w:rPr>
        <w:t>等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工程</w:t>
      </w:r>
      <w:r w:rsidR="004725BC">
        <w:rPr>
          <w:rFonts w:asciiTheme="minorEastAsia" w:eastAsiaTheme="minorEastAsia" w:hAnsiTheme="minorEastAsia" w:cs="仿宋_GB2312" w:hint="eastAsia"/>
          <w:sz w:val="28"/>
          <w:szCs w:val="28"/>
        </w:rPr>
        <w:t>实际</w:t>
      </w:r>
      <w:r w:rsidR="0056444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问题的能力。</w:t>
      </w:r>
    </w:p>
    <w:p w:rsidR="00564440" w:rsidRPr="00564440" w:rsidRDefault="00564440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</w:p>
    <w:p w:rsidR="003E575D" w:rsidRDefault="00AE0302" w:rsidP="00232923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AD39AE" w:rsidRPr="00164E44" w:rsidRDefault="00AD39AE" w:rsidP="00232923">
      <w:pPr>
        <w:pStyle w:val="a7"/>
        <w:widowControl/>
        <w:adjustRightInd w:val="0"/>
        <w:snapToGrid w:val="0"/>
        <w:spacing w:line="560" w:lineRule="exact"/>
        <w:ind w:firstLineChars="49" w:firstLine="138"/>
        <w:rPr>
          <w:rFonts w:asciiTheme="minorEastAsia" w:hAnsiTheme="minorEastAsia"/>
          <w:b/>
          <w:sz w:val="28"/>
          <w:szCs w:val="28"/>
        </w:rPr>
      </w:pPr>
      <w:r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1</w:t>
      </w:r>
      <w:r w:rsidR="00164E44"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、</w:t>
      </w:r>
      <w:r w:rsidR="004725BC"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基本概念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设计速度、运行速度</w:t>
      </w:r>
      <w:r w:rsidR="004725BC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、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通行能力</w:t>
      </w:r>
      <w:r w:rsidR="004725BC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、</w:t>
      </w:r>
      <w:r w:rsidR="004725BC"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交通量、服务水平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等</w:t>
      </w:r>
      <w:r w:rsidR="004725BC"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设计依据</w:t>
      </w:r>
      <w:r w:rsidR="004725BC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及其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在路线设计中的应用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路线设计的主要内容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无障碍设计的内容和方法。现行“标准”和“规范”中道路分级及其主要技术标准规定。道路勘测设计的阶段和任务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等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。</w:t>
      </w:r>
    </w:p>
    <w:p w:rsidR="00AD39AE" w:rsidRPr="00164E44" w:rsidRDefault="00164E4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2、</w:t>
      </w:r>
      <w:r w:rsidR="00AD39AE" w:rsidRPr="00164E44">
        <w:rPr>
          <w:rFonts w:asciiTheme="minorEastAsia" w:hAnsiTheme="minorEastAsia" w:cs="Microsoft YaHei 微软雅黑 黑体 宋体"/>
          <w:b/>
          <w:color w:val="333333"/>
          <w:sz w:val="28"/>
          <w:szCs w:val="28"/>
          <w:shd w:val="clear" w:color="auto" w:fill="FCFCFC"/>
        </w:rPr>
        <w:t>总体设计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总体设计的主要内容及要求。涉及交通安全节约的专业设计要点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等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。</w:t>
      </w:r>
    </w:p>
    <w:p w:rsidR="00AD39AE" w:rsidRPr="00164E44" w:rsidRDefault="00164E4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3、</w:t>
      </w:r>
      <w:r w:rsidR="00AD39AE" w:rsidRPr="00164E44">
        <w:rPr>
          <w:rFonts w:asciiTheme="minorEastAsia" w:hAnsiTheme="minorEastAsia" w:cs="Microsoft YaHei 微软雅黑 黑体 宋体"/>
          <w:b/>
          <w:color w:val="333333"/>
          <w:sz w:val="28"/>
          <w:szCs w:val="28"/>
          <w:shd w:val="clear" w:color="auto" w:fill="FCFCFC"/>
        </w:rPr>
        <w:t>路线平</w:t>
      </w:r>
      <w:r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、纵、横及线形组合</w:t>
      </w:r>
      <w:r w:rsidR="00AD39AE" w:rsidRPr="00164E44">
        <w:rPr>
          <w:rFonts w:asciiTheme="minorEastAsia" w:hAnsiTheme="minorEastAsia" w:cs="Microsoft YaHei 微软雅黑 黑体 宋体"/>
          <w:b/>
          <w:color w:val="333333"/>
          <w:sz w:val="28"/>
          <w:szCs w:val="28"/>
          <w:shd w:val="clear" w:color="auto" w:fill="FCFCFC"/>
        </w:rPr>
        <w:t>设计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12"/>
        <w:rPr>
          <w:rFonts w:asciiTheme="minorEastAsia" w:hAnsiTheme="minorEastAsia"/>
          <w:spacing w:val="-11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平面线形要素的确定方法及其要求、线形要素的组合类型。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平面线形要素的作用和性质。平面线形设计的一般原则。纵坡设计的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一般要求和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规定</w:t>
      </w:r>
      <w:r w:rsidR="00164E44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竖曲线设计的原则和要求。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纵断面的设计方法和步骤</w:t>
      </w:r>
      <w:r w:rsidR="00164E44">
        <w:rPr>
          <w:rFonts w:asciiTheme="minorEastAsia" w:hAnsiTheme="minorEastAsia" w:cs="Microsoft YaHei 微软雅黑 黑体 宋体" w:hint="eastAsia"/>
          <w:color w:val="333333"/>
          <w:spacing w:val="-11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爬坡车道</w:t>
      </w:r>
      <w:r w:rsidR="00164E44">
        <w:rPr>
          <w:rFonts w:asciiTheme="minorEastAsia" w:hAnsiTheme="minorEastAsia" w:cs="Microsoft YaHei 微软雅黑 黑体 宋体" w:hint="eastAsia"/>
          <w:color w:val="333333"/>
          <w:spacing w:val="-11"/>
          <w:sz w:val="28"/>
          <w:szCs w:val="28"/>
          <w:shd w:val="clear" w:color="auto" w:fill="FCFCFC"/>
        </w:rPr>
        <w:t>、避险车道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设置条件和设置方法。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纵断面图的组成和规定。平纵线形组合设计的原则和要求。横断面各个组成部分的作用和要求。</w:t>
      </w:r>
      <w:r w:rsidRPr="00591D8A">
        <w:rPr>
          <w:rFonts w:asciiTheme="minorEastAsia" w:hAnsiTheme="minorEastAsia" w:cs="Microsoft YaHei 微软雅黑 黑体 宋体"/>
          <w:color w:val="333333"/>
          <w:spacing w:val="-14"/>
          <w:sz w:val="28"/>
          <w:szCs w:val="28"/>
          <w:shd w:val="clear" w:color="auto" w:fill="FCFCFC"/>
        </w:rPr>
        <w:t>平曲线</w:t>
      </w:r>
      <w:r w:rsidRPr="00591D8A">
        <w:rPr>
          <w:rFonts w:asciiTheme="minorEastAsia" w:hAnsiTheme="minorEastAsia" w:cs="Microsoft YaHei 微软雅黑 黑体 宋体"/>
          <w:color w:val="333333"/>
          <w:spacing w:val="-14"/>
          <w:sz w:val="28"/>
          <w:szCs w:val="28"/>
          <w:shd w:val="clear" w:color="auto" w:fill="FCFCFC"/>
        </w:rPr>
        <w:lastRenderedPageBreak/>
        <w:t>加宽及其过渡方法，超高和超高过渡方法，视距保证的措施，公路和城市道路</w:t>
      </w:r>
      <w:r w:rsidRPr="00591D8A">
        <w:rPr>
          <w:rFonts w:asciiTheme="minorEastAsia" w:hAnsiTheme="minorEastAsia" w:cs="Microsoft YaHei 微软雅黑 黑体 宋体"/>
          <w:color w:val="333333"/>
          <w:spacing w:val="-10"/>
          <w:sz w:val="28"/>
          <w:szCs w:val="28"/>
          <w:shd w:val="clear" w:color="auto" w:fill="FCFCFC"/>
        </w:rPr>
        <w:t>横断面形式及适用范围。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横断面设计方法和要求。</w:t>
      </w:r>
    </w:p>
    <w:p w:rsidR="00AD39AE" w:rsidRPr="00164E44" w:rsidRDefault="00164E4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pacing w:val="-27"/>
          <w:sz w:val="28"/>
          <w:szCs w:val="28"/>
        </w:rPr>
      </w:pPr>
      <w:r w:rsidRPr="00164E4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4、</w:t>
      </w:r>
      <w:r w:rsidR="00AD39AE" w:rsidRPr="00164E44">
        <w:rPr>
          <w:rFonts w:asciiTheme="minorEastAsia" w:hAnsiTheme="minorEastAsia" w:cs="Microsoft YaHei 微软雅黑 黑体 宋体"/>
          <w:b/>
          <w:color w:val="333333"/>
          <w:spacing w:val="-27"/>
          <w:sz w:val="28"/>
          <w:szCs w:val="28"/>
          <w:shd w:val="clear" w:color="auto" w:fill="FCFCFC"/>
        </w:rPr>
        <w:t>选线</w:t>
      </w:r>
      <w:r>
        <w:rPr>
          <w:rFonts w:asciiTheme="minorEastAsia" w:hAnsiTheme="minorEastAsia" w:cs="Microsoft YaHei 微软雅黑 黑体 宋体" w:hint="eastAsia"/>
          <w:b/>
          <w:color w:val="333333"/>
          <w:spacing w:val="-27"/>
          <w:sz w:val="28"/>
          <w:szCs w:val="28"/>
          <w:shd w:val="clear" w:color="auto" w:fill="FCFCFC"/>
        </w:rPr>
        <w:t>定线</w:t>
      </w:r>
    </w:p>
    <w:p w:rsidR="00AD39AE" w:rsidRPr="00591D8A" w:rsidRDefault="00D912E4" w:rsidP="00232923">
      <w:pPr>
        <w:pStyle w:val="a7"/>
        <w:widowControl/>
        <w:adjustRightInd w:val="0"/>
        <w:snapToGrid w:val="0"/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路线方案选择的一般原则</w:t>
      </w:r>
      <w:r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。</w:t>
      </w:r>
      <w:r w:rsidR="00AD39AE"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平原区、山岭区和丘陵区路线布设要点。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道路选线的方法和步骤</w:t>
      </w:r>
      <w:r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纸上定线</w:t>
      </w:r>
      <w:r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、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直接定线、航测定线的方法和步骤。</w:t>
      </w:r>
      <w:r w:rsidR="00AD39AE"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路线中线坐标计算方法。</w:t>
      </w:r>
    </w:p>
    <w:p w:rsidR="00AD39AE" w:rsidRPr="00D912E4" w:rsidRDefault="00D912E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D912E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5、道路</w:t>
      </w:r>
      <w:r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交通安全</w:t>
      </w:r>
      <w:r w:rsidRPr="00D912E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设施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12"/>
        <w:rPr>
          <w:rFonts w:asciiTheme="minorEastAsia" w:hAnsiTheme="minorEastAsia"/>
          <w:spacing w:val="-12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交通安全设施的</w:t>
      </w:r>
      <w:r w:rsidR="00D912E4">
        <w:rPr>
          <w:rFonts w:asciiTheme="minorEastAsia" w:hAnsiTheme="minorEastAsia" w:cs="Microsoft YaHei 微软雅黑 黑体 宋体" w:hint="eastAsia"/>
          <w:color w:val="333333"/>
          <w:spacing w:val="-12"/>
          <w:sz w:val="28"/>
          <w:szCs w:val="28"/>
          <w:shd w:val="clear" w:color="auto" w:fill="FCFCFC"/>
        </w:rPr>
        <w:t>分</w:t>
      </w: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类、作用和设置条件。</w:t>
      </w:r>
    </w:p>
    <w:p w:rsidR="00AD39AE" w:rsidRPr="00D912E4" w:rsidRDefault="00D912E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D912E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6、</w:t>
      </w:r>
      <w:r w:rsidR="00AD39AE" w:rsidRPr="00D912E4">
        <w:rPr>
          <w:rFonts w:asciiTheme="minorEastAsia" w:hAnsiTheme="minorEastAsia" w:cs="Microsoft YaHei 微软雅黑 黑体 宋体"/>
          <w:b/>
          <w:color w:val="333333"/>
          <w:sz w:val="28"/>
          <w:szCs w:val="28"/>
          <w:shd w:val="clear" w:color="auto" w:fill="FCFCFC"/>
        </w:rPr>
        <w:t>环境保护与景观设计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04"/>
        <w:rPr>
          <w:rFonts w:asciiTheme="minorEastAsia" w:hAnsiTheme="minorEastAsia"/>
          <w:spacing w:val="-14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pacing w:val="-14"/>
          <w:sz w:val="28"/>
          <w:szCs w:val="28"/>
          <w:shd w:val="clear" w:color="auto" w:fill="FCFCFC"/>
        </w:rPr>
        <w:t>道路各分项专业环保要求。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公路环境保护技术。</w:t>
      </w:r>
      <w:r w:rsidRPr="00591D8A">
        <w:rPr>
          <w:rFonts w:asciiTheme="minorEastAsia" w:hAnsiTheme="minorEastAsia" w:cs="Microsoft YaHei 微软雅黑 黑体 宋体"/>
          <w:color w:val="333333"/>
          <w:spacing w:val="-14"/>
          <w:sz w:val="28"/>
          <w:szCs w:val="28"/>
          <w:shd w:val="clear" w:color="auto" w:fill="FCFCFC"/>
        </w:rPr>
        <w:t>道路环境影响评价的主要内容。公路景观设计的内容。</w:t>
      </w:r>
    </w:p>
    <w:p w:rsidR="00AD39AE" w:rsidRPr="00D912E4" w:rsidRDefault="00D912E4" w:rsidP="00232923">
      <w:pPr>
        <w:pStyle w:val="a7"/>
        <w:widowControl/>
        <w:adjustRightInd w:val="0"/>
        <w:snapToGrid w:val="0"/>
        <w:spacing w:line="560" w:lineRule="exact"/>
        <w:ind w:firstLineChars="50" w:firstLine="141"/>
        <w:rPr>
          <w:rFonts w:asciiTheme="minorEastAsia" w:hAnsiTheme="minorEastAsia"/>
          <w:b/>
          <w:sz w:val="28"/>
          <w:szCs w:val="28"/>
        </w:rPr>
      </w:pPr>
      <w:r w:rsidRPr="00D912E4">
        <w:rPr>
          <w:rFonts w:asciiTheme="minorEastAsia" w:hAnsiTheme="minorEastAsia" w:cs="Microsoft YaHei 微软雅黑 黑体 宋体" w:hint="eastAsia"/>
          <w:b/>
          <w:color w:val="333333"/>
          <w:sz w:val="28"/>
          <w:szCs w:val="28"/>
          <w:shd w:val="clear" w:color="auto" w:fill="FCFCFC"/>
        </w:rPr>
        <w:t>7、道路</w:t>
      </w:r>
      <w:r w:rsidR="00AD39AE" w:rsidRPr="00D912E4">
        <w:rPr>
          <w:rFonts w:asciiTheme="minorEastAsia" w:hAnsiTheme="minorEastAsia" w:cs="Microsoft YaHei 微软雅黑 黑体 宋体"/>
          <w:b/>
          <w:color w:val="333333"/>
          <w:sz w:val="28"/>
          <w:szCs w:val="28"/>
          <w:shd w:val="clear" w:color="auto" w:fill="FCFCFC"/>
        </w:rPr>
        <w:t>交叉工程</w:t>
      </w:r>
    </w:p>
    <w:p w:rsidR="00AD39AE" w:rsidRPr="00591D8A" w:rsidRDefault="00AD39AE" w:rsidP="00232923">
      <w:pPr>
        <w:pStyle w:val="a7"/>
        <w:widowControl/>
        <w:adjustRightInd w:val="0"/>
        <w:snapToGrid w:val="0"/>
        <w:spacing w:line="560" w:lineRule="exact"/>
        <w:ind w:firstLineChars="200" w:firstLine="516"/>
        <w:rPr>
          <w:rFonts w:asciiTheme="minorEastAsia" w:hAnsiTheme="minorEastAsia"/>
          <w:spacing w:val="-12"/>
          <w:sz w:val="28"/>
          <w:szCs w:val="28"/>
        </w:rPr>
      </w:pP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常用平面交叉和常用立体交叉的型式</w:t>
      </w:r>
      <w:r w:rsidR="00FF6A42">
        <w:rPr>
          <w:rFonts w:asciiTheme="minorEastAsia" w:hAnsiTheme="minorEastAsia" w:cs="Microsoft YaHei 微软雅黑 黑体 宋体" w:hint="eastAsia"/>
          <w:color w:val="333333"/>
          <w:spacing w:val="-11"/>
          <w:sz w:val="28"/>
          <w:szCs w:val="28"/>
          <w:shd w:val="clear" w:color="auto" w:fill="FCFCFC"/>
        </w:rPr>
        <w:t>、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特点</w:t>
      </w:r>
      <w:r w:rsidR="00FF6A42">
        <w:rPr>
          <w:rFonts w:asciiTheme="minorEastAsia" w:hAnsiTheme="minorEastAsia" w:cs="Microsoft YaHei 微软雅黑 黑体 宋体" w:hint="eastAsia"/>
          <w:color w:val="333333"/>
          <w:spacing w:val="-11"/>
          <w:sz w:val="28"/>
          <w:szCs w:val="28"/>
          <w:shd w:val="clear" w:color="auto" w:fill="FCFCFC"/>
        </w:rPr>
        <w:t>、及适用条件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。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道路交叉设计内容与步骤。道路交叉交通分析与通行能力</w:t>
      </w:r>
      <w:r w:rsidRPr="00591D8A">
        <w:rPr>
          <w:rFonts w:asciiTheme="minorEastAsia" w:hAnsiTheme="minorEastAsia" w:cs="Microsoft YaHei 微软雅黑 黑体 宋体"/>
          <w:color w:val="333333"/>
          <w:spacing w:val="-11"/>
          <w:sz w:val="28"/>
          <w:szCs w:val="28"/>
          <w:shd w:val="clear" w:color="auto" w:fill="FCFCFC"/>
        </w:rPr>
        <w:t>计算。</w:t>
      </w:r>
      <w:r w:rsidR="00FF6A42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道路交叉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渠化设计。主要互通</w:t>
      </w:r>
      <w:r w:rsidR="00FF6A42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式立交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型式、布设原则</w:t>
      </w:r>
      <w:r w:rsidR="00FF6A42"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、</w:t>
      </w:r>
      <w:r w:rsidRPr="00591D8A">
        <w:rPr>
          <w:rFonts w:asciiTheme="minorEastAsia" w:hAnsiTheme="minorEastAsia" w:cs="Microsoft YaHei 微软雅黑 黑体 宋体"/>
          <w:color w:val="333333"/>
          <w:sz w:val="28"/>
          <w:szCs w:val="28"/>
          <w:shd w:val="clear" w:color="auto" w:fill="FCFCFC"/>
        </w:rPr>
        <w:t>适应交通量、匝道平纵横指标、车辆运行特性。匝道及其端部设计。</w:t>
      </w: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道路与</w:t>
      </w:r>
      <w:r w:rsidR="00FF6A42">
        <w:rPr>
          <w:rFonts w:asciiTheme="minorEastAsia" w:hAnsiTheme="minorEastAsia" w:cs="Microsoft YaHei 微软雅黑 黑体 宋体" w:hint="eastAsia"/>
          <w:color w:val="333333"/>
          <w:spacing w:val="-12"/>
          <w:sz w:val="28"/>
          <w:szCs w:val="28"/>
          <w:shd w:val="clear" w:color="auto" w:fill="FCFCFC"/>
        </w:rPr>
        <w:t>其它线路（</w:t>
      </w: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铁路、乡村道路、管线</w:t>
      </w:r>
      <w:r w:rsidR="00FF6A42">
        <w:rPr>
          <w:rFonts w:asciiTheme="minorEastAsia" w:hAnsiTheme="minorEastAsia" w:cs="Microsoft YaHei 微软雅黑 黑体 宋体" w:hint="eastAsia"/>
          <w:color w:val="333333"/>
          <w:spacing w:val="-12"/>
          <w:sz w:val="28"/>
          <w:szCs w:val="28"/>
          <w:shd w:val="clear" w:color="auto" w:fill="FCFCFC"/>
        </w:rPr>
        <w:t>）</w:t>
      </w: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交叉</w:t>
      </w:r>
      <w:r w:rsidR="00FF6A42">
        <w:rPr>
          <w:rFonts w:asciiTheme="minorEastAsia" w:hAnsiTheme="minorEastAsia" w:cs="Microsoft YaHei 微软雅黑 黑体 宋体" w:hint="eastAsia"/>
          <w:color w:val="333333"/>
          <w:spacing w:val="-12"/>
          <w:sz w:val="28"/>
          <w:szCs w:val="28"/>
          <w:shd w:val="clear" w:color="auto" w:fill="FCFCFC"/>
        </w:rPr>
        <w:t>设计</w:t>
      </w:r>
      <w:r w:rsidRPr="00591D8A">
        <w:rPr>
          <w:rFonts w:asciiTheme="minorEastAsia" w:hAnsiTheme="minorEastAsia" w:cs="Microsoft YaHei 微软雅黑 黑体 宋体"/>
          <w:color w:val="333333"/>
          <w:spacing w:val="-12"/>
          <w:sz w:val="28"/>
          <w:szCs w:val="28"/>
          <w:shd w:val="clear" w:color="auto" w:fill="FCFCFC"/>
        </w:rPr>
        <w:t>。</w:t>
      </w:r>
    </w:p>
    <w:p w:rsidR="00AD39AE" w:rsidRPr="00591D8A" w:rsidRDefault="00AD39AE" w:rsidP="00AD39AE">
      <w:pPr>
        <w:pStyle w:val="a7"/>
        <w:widowControl/>
        <w:adjustRightInd w:val="0"/>
        <w:snapToGrid w:val="0"/>
        <w:rPr>
          <w:rFonts w:asciiTheme="minorEastAsia" w:hAnsiTheme="minorEastAsia"/>
          <w:sz w:val="28"/>
          <w:szCs w:val="28"/>
        </w:rPr>
      </w:pPr>
    </w:p>
    <w:p w:rsidR="004725BC" w:rsidRDefault="004725BC" w:rsidP="004725B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4725BC" w:rsidRDefault="00FF6A42" w:rsidP="00FF6A42">
      <w:pPr>
        <w:pStyle w:val="a7"/>
        <w:widowControl/>
        <w:adjustRightInd w:val="0"/>
        <w:snapToGrid w:val="0"/>
        <w:ind w:firstLineChars="200" w:firstLine="508"/>
        <w:rPr>
          <w:rFonts w:ascii="宋体" w:eastAsia="宋体" w:hAnsi="宋体" w:cs="Times New Roman"/>
          <w:sz w:val="28"/>
          <w:szCs w:val="28"/>
        </w:rPr>
      </w:pPr>
      <w:r>
        <w:rPr>
          <w:rFonts w:asciiTheme="minorEastAsia" w:hAnsiTheme="minorEastAsia" w:cs="Microsoft YaHei 微软雅黑 黑体 宋体" w:hint="eastAsia"/>
          <w:color w:val="333333"/>
          <w:spacing w:val="-13"/>
          <w:sz w:val="28"/>
          <w:szCs w:val="28"/>
          <w:shd w:val="clear" w:color="auto" w:fill="FCFCFC"/>
        </w:rPr>
        <w:t>试卷满分100分，</w:t>
      </w:r>
      <w:r>
        <w:rPr>
          <w:rFonts w:asciiTheme="minorEastAsia" w:hAnsiTheme="minorEastAsia" w:cs="Microsoft YaHei 微软雅黑 黑体 宋体" w:hint="eastAsia"/>
          <w:color w:val="333333"/>
          <w:sz w:val="28"/>
          <w:szCs w:val="28"/>
          <w:shd w:val="clear" w:color="auto" w:fill="FCFCFC"/>
        </w:rPr>
        <w:t>题型包括</w:t>
      </w:r>
      <w:r w:rsidR="004725BC">
        <w:rPr>
          <w:rFonts w:ascii="宋体" w:eastAsia="宋体" w:hAnsi="宋体" w:cs="Times New Roman" w:hint="eastAsia"/>
          <w:sz w:val="28"/>
          <w:szCs w:val="28"/>
        </w:rPr>
        <w:t>名词解释</w:t>
      </w:r>
      <w:r w:rsidR="004F6CE6">
        <w:rPr>
          <w:rFonts w:ascii="宋体" w:eastAsia="宋体" w:hAnsi="宋体" w:cs="Times New Roman" w:hint="eastAsia"/>
          <w:sz w:val="28"/>
          <w:szCs w:val="28"/>
        </w:rPr>
        <w:t>及填空题（20%）、判断及选择题（30%）、</w:t>
      </w:r>
      <w:r w:rsidR="004725BC">
        <w:rPr>
          <w:rFonts w:ascii="宋体" w:eastAsia="宋体" w:hAnsi="宋体" w:cs="Times New Roman" w:hint="eastAsia"/>
          <w:sz w:val="28"/>
          <w:szCs w:val="28"/>
        </w:rPr>
        <w:t>问答题</w:t>
      </w:r>
      <w:r w:rsidR="004F6CE6">
        <w:rPr>
          <w:rFonts w:ascii="宋体" w:eastAsia="宋体" w:hAnsi="宋体" w:cs="Times New Roman" w:hint="eastAsia"/>
          <w:sz w:val="28"/>
          <w:szCs w:val="28"/>
        </w:rPr>
        <w:t>（20%）、</w:t>
      </w:r>
      <w:r w:rsidR="004725BC">
        <w:rPr>
          <w:rFonts w:ascii="宋体" w:eastAsia="宋体" w:hAnsi="宋体" w:cs="Times New Roman" w:hint="eastAsia"/>
          <w:sz w:val="28"/>
          <w:szCs w:val="28"/>
        </w:rPr>
        <w:t>计算</w:t>
      </w:r>
      <w:r w:rsidR="004F6CE6">
        <w:rPr>
          <w:rFonts w:ascii="宋体" w:eastAsia="宋体" w:hAnsi="宋体" w:cs="Times New Roman" w:hint="eastAsia"/>
          <w:sz w:val="28"/>
          <w:szCs w:val="28"/>
        </w:rPr>
        <w:t>题及案例分析题（30%）</w:t>
      </w:r>
    </w:p>
    <w:p w:rsidR="004F6CE6" w:rsidRPr="004F6CE6" w:rsidRDefault="004F6CE6" w:rsidP="004F6CE6">
      <w:pPr>
        <w:pStyle w:val="a7"/>
        <w:widowControl/>
        <w:adjustRightInd w:val="0"/>
        <w:snapToGrid w:val="0"/>
        <w:rPr>
          <w:rFonts w:ascii="宋体" w:eastAsia="宋体" w:hAnsi="宋体" w:cs="Times New Roman"/>
          <w:sz w:val="28"/>
          <w:szCs w:val="28"/>
        </w:rPr>
      </w:pPr>
    </w:p>
    <w:p w:rsidR="009211BE" w:rsidRDefault="004725BC" w:rsidP="009211BE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725BC" w:rsidRPr="009211BE" w:rsidRDefault="004725BC" w:rsidP="009211BE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9211BE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《道路</w:t>
      </w:r>
      <w:r w:rsidR="004F6CE6">
        <w:rPr>
          <w:rFonts w:asciiTheme="minorEastAsia" w:hAnsiTheme="minorEastAsia" w:hint="eastAsia"/>
          <w:sz w:val="28"/>
          <w:szCs w:val="28"/>
        </w:rPr>
        <w:t>勘测设计</w:t>
      </w:r>
      <w:r>
        <w:rPr>
          <w:rFonts w:asciiTheme="minorEastAsia" w:hAnsiTheme="minorEastAsia" w:hint="eastAsia"/>
          <w:sz w:val="28"/>
          <w:szCs w:val="28"/>
        </w:rPr>
        <w:t>》</w:t>
      </w:r>
      <w:r w:rsidR="004F6CE6">
        <w:rPr>
          <w:rFonts w:asciiTheme="minorEastAsia" w:hAnsiTheme="minorEastAsia" w:hint="eastAsia"/>
          <w:sz w:val="28"/>
          <w:szCs w:val="28"/>
        </w:rPr>
        <w:t>桂岚</w:t>
      </w:r>
      <w:r>
        <w:rPr>
          <w:rFonts w:asciiTheme="minorEastAsia" w:hAnsiTheme="minorEastAsia" w:hint="eastAsia"/>
          <w:sz w:val="28"/>
          <w:szCs w:val="28"/>
        </w:rPr>
        <w:t>主编．</w:t>
      </w:r>
      <w:r w:rsidR="004F6CE6">
        <w:rPr>
          <w:rFonts w:asciiTheme="minorEastAsia" w:hAnsiTheme="minorEastAsia" w:hint="eastAsia"/>
          <w:sz w:val="28"/>
          <w:szCs w:val="28"/>
        </w:rPr>
        <w:t>中南大学</w:t>
      </w:r>
      <w:r>
        <w:rPr>
          <w:rFonts w:asciiTheme="minorEastAsia" w:hAnsiTheme="minorEastAsia" w:hint="eastAsia"/>
          <w:sz w:val="28"/>
          <w:szCs w:val="28"/>
        </w:rPr>
        <w:t>出版社，200</w:t>
      </w:r>
      <w:r w:rsidR="004F6CE6">
        <w:rPr>
          <w:rFonts w:asciiTheme="minorEastAsia" w:hAnsiTheme="minorEastAsia" w:hint="eastAsia"/>
          <w:sz w:val="28"/>
          <w:szCs w:val="28"/>
        </w:rPr>
        <w:t>9</w:t>
      </w:r>
      <w:bookmarkStart w:id="0" w:name="_GoBack"/>
      <w:bookmarkEnd w:id="0"/>
      <w:r w:rsidR="009211BE">
        <w:rPr>
          <w:rFonts w:asciiTheme="minorEastAsia" w:hAnsiTheme="minorEastAsia" w:hint="eastAsia"/>
          <w:sz w:val="28"/>
          <w:szCs w:val="28"/>
        </w:rPr>
        <w:t>，第一版。</w:t>
      </w:r>
    </w:p>
    <w:p w:rsidR="009211BE" w:rsidRDefault="009211BE" w:rsidP="009211BE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2、《道路勘测设计》杨少伟主编．人民交通出版社，2009，第三版。</w:t>
      </w:r>
    </w:p>
    <w:p w:rsidR="00AD39AE" w:rsidRPr="009211BE" w:rsidRDefault="00AD39AE" w:rsidP="009211BE">
      <w:pPr>
        <w:spacing w:line="560" w:lineRule="exact"/>
        <w:ind w:firstLineChars="50" w:firstLine="105"/>
      </w:pPr>
    </w:p>
    <w:sectPr w:rsidR="00AD39AE" w:rsidRPr="009211BE" w:rsidSect="003E5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780" w:rsidRDefault="00093780" w:rsidP="00AD39AE">
      <w:r>
        <w:separator/>
      </w:r>
    </w:p>
  </w:endnote>
  <w:endnote w:type="continuationSeparator" w:id="0">
    <w:p w:rsidR="00093780" w:rsidRDefault="00093780" w:rsidP="00AD3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YaHei 微软雅黑 黑体 宋体">
    <w:altName w:val="宋体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780" w:rsidRDefault="00093780" w:rsidP="00AD39AE">
      <w:r>
        <w:separator/>
      </w:r>
    </w:p>
  </w:footnote>
  <w:footnote w:type="continuationSeparator" w:id="0">
    <w:p w:rsidR="00093780" w:rsidRDefault="00093780" w:rsidP="00AD39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C34BA"/>
    <w:rsid w:val="00093780"/>
    <w:rsid w:val="00164E44"/>
    <w:rsid w:val="00232923"/>
    <w:rsid w:val="003507E3"/>
    <w:rsid w:val="003E575D"/>
    <w:rsid w:val="00417E2E"/>
    <w:rsid w:val="004725BC"/>
    <w:rsid w:val="004B5E9C"/>
    <w:rsid w:val="004F6CE6"/>
    <w:rsid w:val="00564440"/>
    <w:rsid w:val="00795803"/>
    <w:rsid w:val="009211BE"/>
    <w:rsid w:val="009521F9"/>
    <w:rsid w:val="009D127F"/>
    <w:rsid w:val="00AB328E"/>
    <w:rsid w:val="00AD39AE"/>
    <w:rsid w:val="00AE0302"/>
    <w:rsid w:val="00D912E4"/>
    <w:rsid w:val="00F7474B"/>
    <w:rsid w:val="00FC34BA"/>
    <w:rsid w:val="00FF6A42"/>
    <w:rsid w:val="098A42CE"/>
    <w:rsid w:val="243338C3"/>
    <w:rsid w:val="349E61A8"/>
    <w:rsid w:val="4E8C23BC"/>
    <w:rsid w:val="573365ED"/>
    <w:rsid w:val="5BB7705F"/>
    <w:rsid w:val="70945DD4"/>
    <w:rsid w:val="7403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5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5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3E575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Emphasis"/>
    <w:basedOn w:val="a0"/>
    <w:uiPriority w:val="20"/>
    <w:qFormat/>
    <w:rsid w:val="003E575D"/>
    <w:rPr>
      <w:color w:val="CC0000"/>
    </w:rPr>
  </w:style>
  <w:style w:type="character" w:styleId="HTML">
    <w:name w:val="HTML Cite"/>
    <w:basedOn w:val="a0"/>
    <w:uiPriority w:val="99"/>
    <w:unhideWhenUsed/>
    <w:rsid w:val="003E575D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rsid w:val="003E57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E575D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qFormat/>
    <w:rsid w:val="003E575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qFormat/>
    <w:rsid w:val="003E575D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paragraph" w:styleId="a7">
    <w:name w:val="Normal (Web)"/>
    <w:basedOn w:val="a"/>
    <w:rsid w:val="00AD39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5</cp:revision>
  <dcterms:created xsi:type="dcterms:W3CDTF">2016-06-02T02:29:00Z</dcterms:created>
  <dcterms:modified xsi:type="dcterms:W3CDTF">2016-06-22T01:44:00Z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